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"/>
      </w:pPr>
      <w:r>
        <w:rPr>
          <w:rFonts w:ascii="Arial" w:cs="Arial" w:eastAsia="Arial" w:hAnsi="Arial"/>
          <w:b/>
          <w:bCs/>
          <w:color w:val="6D28D9"/>
          <w:sz w:val="42"/>
          <w:szCs w:val="42"/>
        </w:rPr>
        <w:t xml:space="preserve">carlyle.hmtech.one</w:t>
      </w:r>
    </w:p>
    <w:p>
      <w:pPr>
        <w:spacing w:after="6"/>
      </w:pPr>
      <w:r>
        <w:rPr>
          <w:rFonts w:ascii="Georgia" w:cs="Georgia" w:eastAsia="Georgia" w:hAnsi="Georgia"/>
          <w:b/>
          <w:bCs/>
          <w:color w:val="14202E"/>
          <w:sz w:val="24"/>
          <w:szCs w:val="24"/>
        </w:rPr>
        <w:t xml:space="preserve">Harnoor Minhas — Senior Agentic AI &amp; Data Architect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566073"/>
          <w:sz w:val="18"/>
          <w:szCs w:val="18"/>
        </w:rPr>
        <w:t xml:space="preserve">A working reference build for The Carlyle Group · AI &amp; Data Architect role · live &amp; interactive</w:t>
      </w:r>
    </w:p>
    <w:p>
      <w:pPr>
        <w:spacing w:after="120"/>
      </w:pPr>
      <w:r>
        <w:rPr>
          <w:rFonts w:ascii="Georgia" w:cs="Georgia" w:eastAsia="Georgia" w:hAnsi="Georgia"/>
          <w:b/>
          <w:bCs/>
          <w:color w:val="14202E"/>
          <w:sz w:val="22"/>
          <w:szCs w:val="22"/>
        </w:rPr>
        <w:t xml:space="preserve">In one line: </w:t>
      </w:r>
      <w:r>
        <w:rPr>
          <w:rFonts w:ascii="Georgia" w:cs="Georgia" w:eastAsia="Georgia" w:hAnsi="Georgia"/>
          <w:b w:val="false"/>
          <w:bCs w:val="false"/>
          <w:color w:val="14202E"/>
          <w:sz w:val="20"/>
          <w:szCs w:val="20"/>
        </w:rPr>
        <w:t xml:space="preserve">unify Carlyle’s scattered company data into one trusted Snowflake foundation — so people ask in plain English and AI agents act reliably, with every answer governed and cited. Data foundation first, AI on top — the right order for a regulated firm.</w:t>
      </w:r>
    </w:p>
    <w:p>
      <w:pPr>
        <w:spacing w:after="50" w:before="130"/>
      </w:pPr>
      <w:r>
        <w:rPr>
          <w:rFonts w:ascii="Arial" w:cs="Arial" w:eastAsia="Arial" w:hAnsi="Arial"/>
          <w:b/>
          <w:bCs/>
          <w:color w:val="0E8C86"/>
          <w:sz w:val="21"/>
          <w:szCs w:val="21"/>
        </w:rPr>
        <w:t xml:space="preserve">What the live demo shows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Georgia" w:cs="Georgia" w:eastAsia="Georgia" w:hAnsi="Georgia"/>
          <w:b/>
          <w:bCs/>
          <w:color w:val="14202E"/>
          <w:sz w:val="20"/>
          <w:szCs w:val="20"/>
        </w:rPr>
        <w:t xml:space="preserve">Live CG price chart</w:t>
      </w:r>
      <w:r>
        <w:rPr>
          <w:rFonts w:ascii="Georgia" w:cs="Georgia" w:eastAsia="Georgia" w:hAnsi="Georgia"/>
          <w:b w:val="false"/>
          <w:bCs w:val="false"/>
          <w:color w:val="14202E"/>
          <w:sz w:val="20"/>
          <w:szCs w:val="20"/>
        </w:rPr>
        <w:t xml:space="preserve"> — real Carlyle stock history (Days/Weeks/Months/Year) + streaming ticker.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Georgia" w:cs="Georgia" w:eastAsia="Georgia" w:hAnsi="Georgia"/>
          <w:b/>
          <w:bCs/>
          <w:color w:val="14202E"/>
          <w:sz w:val="20"/>
          <w:szCs w:val="20"/>
        </w:rPr>
        <w:t xml:space="preserve">Ask in plain English</w:t>
      </w:r>
      <w:r>
        <w:rPr>
          <w:rFonts w:ascii="Georgia" w:cs="Georgia" w:eastAsia="Georgia" w:hAnsi="Georgia"/>
          <w:b w:val="false"/>
          <w:bCs w:val="false"/>
          <w:color w:val="14202E"/>
          <w:sz w:val="20"/>
          <w:szCs w:val="20"/>
        </w:rPr>
        <w:t xml:space="preserve"> — a sentence becomes SQL and a chart, read aloud (Cortex Analyst).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Georgia" w:cs="Georgia" w:eastAsia="Georgia" w:hAnsi="Georgia"/>
          <w:b/>
          <w:bCs/>
          <w:color w:val="14202E"/>
          <w:sz w:val="20"/>
          <w:szCs w:val="20"/>
        </w:rPr>
        <w:t xml:space="preserve">Three conflicting records → one trusted record</w:t>
      </w:r>
      <w:r>
        <w:rPr>
          <w:rFonts w:ascii="Georgia" w:cs="Georgia" w:eastAsia="Georgia" w:hAnsi="Georgia"/>
          <w:b w:val="false"/>
          <w:bCs w:val="false"/>
          <w:color w:val="14202E"/>
          <w:sz w:val="20"/>
          <w:szCs w:val="20"/>
        </w:rPr>
        <w:t xml:space="preserve"> — entity resolution into a golden record (MDM).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Georgia" w:cs="Georgia" w:eastAsia="Georgia" w:hAnsi="Georgia"/>
          <w:b/>
          <w:bCs/>
          <w:color w:val="14202E"/>
          <w:sz w:val="20"/>
          <w:szCs w:val="20"/>
        </w:rPr>
        <w:t xml:space="preserve">Ask a document, get a cited answer</w:t>
      </w:r>
      <w:r>
        <w:rPr>
          <w:rFonts w:ascii="Georgia" w:cs="Georgia" w:eastAsia="Georgia" w:hAnsi="Georgia"/>
          <w:b w:val="false"/>
          <w:bCs w:val="false"/>
          <w:color w:val="14202E"/>
          <w:sz w:val="20"/>
          <w:szCs w:val="20"/>
        </w:rPr>
        <w:t xml:space="preserve"> — retrieval-augmented generation (Cortex Search).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Georgia" w:cs="Georgia" w:eastAsia="Georgia" w:hAnsi="Georgia"/>
          <w:b/>
          <w:bCs/>
          <w:color w:val="14202E"/>
          <w:sz w:val="20"/>
          <w:szCs w:val="20"/>
        </w:rPr>
        <w:t xml:space="preserve">Streaming vs. nightly batch</w:t>
      </w:r>
      <w:r>
        <w:rPr>
          <w:rFonts w:ascii="Georgia" w:cs="Georgia" w:eastAsia="Georgia" w:hAnsi="Georgia"/>
          <w:b w:val="false"/>
          <w:bCs w:val="false"/>
          <w:color w:val="14202E"/>
          <w:sz w:val="20"/>
          <w:szCs w:val="20"/>
        </w:rPr>
        <w:t xml:space="preserve"> — why real-time matters (Kafka → Snowpipe Streaming).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Georgia" w:cs="Georgia" w:eastAsia="Georgia" w:hAnsi="Georgia"/>
          <w:b/>
          <w:bCs/>
          <w:color w:val="14202E"/>
          <w:sz w:val="20"/>
          <w:szCs w:val="20"/>
        </w:rPr>
        <w:t xml:space="preserve">Heavy ML → the lakehouse</w:t>
      </w:r>
      <w:r>
        <w:rPr>
          <w:rFonts w:ascii="Georgia" w:cs="Georgia" w:eastAsia="Georgia" w:hAnsi="Georgia"/>
          <w:b w:val="false"/>
          <w:bCs w:val="false"/>
          <w:color w:val="14202E"/>
          <w:sz w:val="20"/>
          <w:szCs w:val="20"/>
        </w:rPr>
        <w:t xml:space="preserve"> — Databricks over the same governed data.</w:t>
      </w:r>
    </w:p>
    <w:p>
      <w:pPr>
        <w:spacing w:after="50" w:before="130"/>
      </w:pPr>
      <w:r>
        <w:rPr>
          <w:rFonts w:ascii="Arial" w:cs="Arial" w:eastAsia="Arial" w:hAnsi="Arial"/>
          <w:b/>
          <w:bCs/>
          <w:color w:val="D6248F"/>
          <w:sz w:val="21"/>
          <w:szCs w:val="21"/>
        </w:rPr>
        <w:t xml:space="preserve">Technology</w:t>
      </w:r>
    </w:p>
    <w:p>
      <w:pPr>
        <w:spacing w:after="100"/>
      </w:pPr>
      <w:r>
        <w:rPr>
          <w:rFonts w:ascii="Georgia" w:cs="Georgia" w:eastAsia="Georgia" w:hAnsi="Georgia"/>
          <w:b w:val="false"/>
          <w:bCs w:val="false"/>
          <w:color w:val="566073"/>
          <w:sz w:val="20"/>
          <w:szCs w:val="20"/>
        </w:rPr>
        <w:t xml:space="preserve">Snowflake Cortex (Analyst · Search · Agents) · Master Data Management · semantic layer · Apache Kafka + Snowpipe Streaming · Dynamic Tables · Apache Iceberg · Databricks + MLflow · Palantir Foundry ontology · governance (RBAC, masking, lineage, eval, audit). Built &amp; hosted on AWS (S3 + CloudFront).</w:t>
      </w:r>
    </w:p>
    <w:p>
      <w:pPr>
        <w:spacing w:after="50" w:before="130"/>
      </w:pPr>
      <w:r>
        <w:rPr>
          <w:rFonts w:ascii="Arial" w:cs="Arial" w:eastAsia="Arial" w:hAnsi="Arial"/>
          <w:b/>
          <w:bCs/>
          <w:color w:val="2D6BFF"/>
          <w:sz w:val="21"/>
          <w:szCs w:val="21"/>
        </w:rPr>
        <w:t xml:space="preserve">Hands-on — not slideware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Georgia" w:cs="Georgia" w:eastAsia="Georgia" w:hAnsi="Georgia"/>
          <w:b w:val="false"/>
          <w:bCs w:val="false"/>
          <w:color w:val="14202E"/>
          <w:sz w:val="20"/>
          <w:szCs w:val="20"/>
        </w:rPr>
        <w:t xml:space="preserve">Real, current Snowflake SQL behind every example, viewable in the demo.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Georgia" w:cs="Georgia" w:eastAsia="Georgia" w:hAnsi="Georgia"/>
          <w:b w:val="false"/>
          <w:bCs w:val="false"/>
          <w:color w:val="14202E"/>
          <w:sz w:val="20"/>
          <w:szCs w:val="20"/>
        </w:rPr>
        <w:t xml:space="preserve">½-petabyte Snowflake in production with Cortex AI · 70%/95% document automation · $500K+ saved.</w:t>
      </w:r>
    </w:p>
    <w:p>
      <w:pPr>
        <w:pStyle w:val="ListParagraph"/>
        <w:numPr>
          <w:ilvl w:val="0"/>
          <w:numId w:val="2"/>
        </w:numPr>
        <w:spacing w:after="36"/>
      </w:pPr>
      <w:r>
        <w:rPr>
          <w:rFonts w:ascii="Georgia" w:cs="Georgia" w:eastAsia="Georgia" w:hAnsi="Georgia"/>
          <w:b w:val="false"/>
          <w:bCs w:val="false"/>
          <w:color w:val="14202E"/>
          <w:sz w:val="20"/>
          <w:szCs w:val="20"/>
        </w:rPr>
        <w:t xml:space="preserve">Fortune 500 migrations · 4× AWS certified · Kimball · financial-services + federal.</w:t>
      </w:r>
    </w:p>
    <w:p>
      <w:pPr>
        <w:spacing w:before="130"/>
      </w:pPr>
      <w:r>
        <w:rPr>
          <w:rFonts w:ascii="Georgia" w:cs="Georgia" w:eastAsia="Georgia" w:hAnsi="Georgia"/>
          <w:i/>
          <w:iCs/>
          <w:color w:val="566073"/>
          <w:sz w:val="15"/>
          <w:szCs w:val="15"/>
        </w:rPr>
        <w:t xml:space="preserve">A companion technical document with full architecture and SQL accompanies this brief. Illustrative data; chart data real (NASDAQ: CG); not a live production system.</w:t>
      </w:r>
    </w:p>
    <w:sectPr>
      <w:pgSz w:w="12240" w:h="15840" w:orient="portrait"/>
      <w:pgMar w:top="720" w:right="1080" w:bottom="6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3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420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2026-05-21T22:57:28.015Z</dcterms:created>
  <dcterms:modified xsi:type="dcterms:W3CDTF">2026-05-21T22:57:28.015Z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